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«Детская школа искусств № 3» города Омска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</w:rPr>
        <w:t xml:space="preserve">Академический вокал</w:t>
      </w:r>
      <w:r>
        <w:rPr>
          <w:rFonts w:ascii="Times New Roman" w:hAnsi="Times New Roman" w:cs="Times New Roman" w:eastAsia="Times New Roman"/>
          <w:b/>
          <w:sz w:val="28"/>
        </w:rPr>
        <w:t xml:space="preserve">» дополнительной общеразвивающей образовательной программы в области </w:t>
      </w:r>
      <w:r>
        <w:rPr>
          <w:rFonts w:ascii="Times New Roman" w:hAnsi="Times New Roman" w:cs="Times New Roman" w:eastAsia="Times New Roman"/>
          <w:b/>
          <w:sz w:val="28"/>
        </w:rPr>
        <w:t xml:space="preserve">музыкального  искусства</w:t>
      </w:r>
      <w:r>
        <w:rPr>
          <w:rFonts w:ascii="Times New Roman" w:hAnsi="Times New Roman" w:cs="Times New Roman" w:eastAsia="Times New Roman"/>
          <w:b/>
          <w:sz w:val="28"/>
        </w:rPr>
        <w:t xml:space="preserve"> 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Структура программы: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1. Цель и задачи программы.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2. Требования к уровню освоения содержания программы.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3. Объем программы, виды учебной работы и отчетности.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4. Содержание программы и требования к формам и содержанию </w:t>
      </w:r>
      <w:r>
        <w:rPr>
          <w:rFonts w:ascii="Times New Roman" w:hAnsi="Times New Roman" w:cs="Times New Roman" w:eastAsia="Times New Roman"/>
          <w:sz w:val="28"/>
        </w:rPr>
        <w:t xml:space="preserve">текущего,  промежуточного</w:t>
      </w:r>
      <w:r>
        <w:rPr>
          <w:rFonts w:ascii="Times New Roman" w:hAnsi="Times New Roman" w:cs="Times New Roman" w:eastAsia="Times New Roman"/>
          <w:sz w:val="28"/>
        </w:rPr>
        <w:t xml:space="preserve">, итогового контроля и аттестации (программный минимум, зачетно экзаменационные требования).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5. Учебно-методическое и информационное обеспечение программы.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6. Методические рекомендации по организации самостоятельной работы обучающихся.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7. Перечень основной учебной, методической и нотной литературы.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Цель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воспитать будущего исполнителя, </w:t>
      </w:r>
      <w:r>
        <w:rPr>
          <w:rFonts w:ascii="Times New Roman" w:hAnsi="Times New Roman" w:cs="Times New Roman" w:eastAsia="Times New Roman"/>
          <w:sz w:val="28"/>
        </w:rPr>
        <w:t xml:space="preserve">слушателя,  ценителя</w:t>
      </w:r>
      <w:r>
        <w:rPr>
          <w:rFonts w:ascii="Times New Roman" w:hAnsi="Times New Roman" w:cs="Times New Roman" w:eastAsia="Times New Roman"/>
          <w:sz w:val="28"/>
        </w:rPr>
        <w:t xml:space="preserve"> музыки в её истинном значении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Задачи: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Образовательные:</w:t>
      </w:r>
      <w:r/>
    </w:p>
    <w:p>
      <w:pPr>
        <w:numPr>
          <w:ilvl w:val="0"/>
          <w:numId w:val="4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Углублять знания детей в области академического вокала;</w:t>
      </w:r>
      <w:r/>
    </w:p>
    <w:p>
      <w:pPr>
        <w:numPr>
          <w:ilvl w:val="0"/>
          <w:numId w:val="4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формировать исполнительские навыки путём вокальных упражнений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Воспитательные:</w:t>
      </w:r>
      <w:r/>
    </w:p>
    <w:p>
      <w:pPr>
        <w:numPr>
          <w:ilvl w:val="0"/>
          <w:numId w:val="5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Прививать навыки общения с музыкой: правильно воспринимать и исполнять ее;</w:t>
      </w:r>
      <w:r/>
    </w:p>
    <w:p>
      <w:pPr>
        <w:numPr>
          <w:ilvl w:val="0"/>
          <w:numId w:val="5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Прививать навыки сценического поведения;</w:t>
      </w:r>
      <w:r/>
    </w:p>
    <w:p>
      <w:pPr>
        <w:numPr>
          <w:ilvl w:val="0"/>
          <w:numId w:val="5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Формировать чувство прекрасного на основе классического и современного музыкального материала;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Развивающие:</w:t>
      </w:r>
      <w:r/>
    </w:p>
    <w:p>
      <w:pPr>
        <w:numPr>
          <w:ilvl w:val="0"/>
          <w:numId w:val="6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Развивать музыкально-эстетический вкус;</w:t>
      </w:r>
      <w:r/>
    </w:p>
    <w:p>
      <w:pPr>
        <w:numPr>
          <w:ilvl w:val="0"/>
          <w:numId w:val="6"/>
        </w:num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Развивать музыкальные способности детей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/>
      <w:bookmarkStart w:id="0" w:name="_Hlk144151410"/>
      <w:r>
        <w:rPr>
          <w:rFonts w:ascii="Times New Roman" w:hAnsi="Times New Roman" w:cs="Times New Roman" w:eastAsia="Times New Roman"/>
          <w:sz w:val="28"/>
        </w:rPr>
        <w:t xml:space="preserve">       </w:t>
      </w:r>
      <w:bookmarkStart w:id="1" w:name="_Hlk144147924"/>
      <w:r>
        <w:rPr>
          <w:rFonts w:ascii="Times New Roman" w:hAnsi="Times New Roman" w:cs="Times New Roman" w:eastAsia="Times New Roman"/>
          <w:b/>
          <w:sz w:val="28"/>
        </w:rPr>
        <w:t xml:space="preserve">В результате освоения учебного предмета обучающийся должен: </w:t>
      </w:r>
      <w:r>
        <w:rPr>
          <w:rFonts w:ascii="Times New Roman" w:hAnsi="Times New Roman" w:cs="Times New Roman" w:eastAsia="Times New Roman"/>
          <w:b/>
          <w:sz w:val="28"/>
        </w:rPr>
        <w:t xml:space="preserve">иметь  практический</w:t>
      </w:r>
      <w:r>
        <w:rPr>
          <w:rFonts w:ascii="Times New Roman" w:hAnsi="Times New Roman" w:cs="Times New Roman" w:eastAsia="Times New Roman"/>
          <w:b/>
          <w:sz w:val="28"/>
        </w:rPr>
        <w:t xml:space="preserve"> опыт</w:t>
      </w:r>
      <w:bookmarkEnd w:id="1"/>
      <w:r>
        <w:rPr>
          <w:rFonts w:ascii="Times New Roman" w:hAnsi="Times New Roman" w:cs="Times New Roman" w:eastAsia="Times New Roman"/>
          <w:b/>
          <w:sz w:val="28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самостоятельного музыкального исполнительства</w:t>
      </w:r>
      <w:r>
        <w:rPr>
          <w:rFonts w:ascii="Times New Roman" w:hAnsi="Times New Roman" w:cs="Times New Roman" w:eastAsia="Times New Roman"/>
          <w:sz w:val="28"/>
        </w:rPr>
        <w:t xml:space="preserve"> н</w:t>
      </w:r>
      <w:r>
        <w:rPr>
          <w:rFonts w:ascii="Times New Roman" w:hAnsi="Times New Roman" w:cs="Times New Roman" w:eastAsia="Times New Roman"/>
          <w:sz w:val="28"/>
        </w:rPr>
        <w:t xml:space="preserve">есложны</w:t>
      </w:r>
      <w:r>
        <w:rPr>
          <w:rFonts w:ascii="Times New Roman" w:hAnsi="Times New Roman" w:cs="Times New Roman" w:eastAsia="Times New Roman"/>
          <w:sz w:val="28"/>
        </w:rPr>
        <w:t xml:space="preserve">х</w:t>
      </w:r>
      <w:r>
        <w:rPr>
          <w:rFonts w:ascii="Times New Roman" w:hAnsi="Times New Roman" w:cs="Times New Roman" w:eastAsia="Times New Roman"/>
          <w:sz w:val="28"/>
        </w:rPr>
        <w:t xml:space="preserve"> музыкальны</w:t>
      </w:r>
      <w:r>
        <w:rPr>
          <w:rFonts w:ascii="Times New Roman" w:hAnsi="Times New Roman" w:cs="Times New Roman" w:eastAsia="Times New Roman"/>
          <w:sz w:val="28"/>
        </w:rPr>
        <w:t xml:space="preserve">х</w:t>
      </w:r>
      <w:r>
        <w:rPr>
          <w:rFonts w:ascii="Times New Roman" w:hAnsi="Times New Roman" w:cs="Times New Roman" w:eastAsia="Times New Roman"/>
          <w:sz w:val="28"/>
        </w:rPr>
        <w:t xml:space="preserve"> произведени</w:t>
      </w:r>
      <w:r>
        <w:rPr>
          <w:rFonts w:ascii="Times New Roman" w:hAnsi="Times New Roman" w:cs="Times New Roman" w:eastAsia="Times New Roman"/>
          <w:sz w:val="28"/>
        </w:rPr>
        <w:t xml:space="preserve">й</w:t>
      </w:r>
      <w:r>
        <w:rPr>
          <w:rFonts w:ascii="Times New Roman" w:hAnsi="Times New Roman" w:cs="Times New Roman" w:eastAsia="Times New Roman"/>
          <w:sz w:val="28"/>
        </w:rPr>
        <w:t xml:space="preserve">;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чистоту интонации;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</w:rPr>
        <w:t xml:space="preserve">- естественность тембра;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владение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основами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  <w:t xml:space="preserve"> legato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  <w:t xml:space="preserve"> non legato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ru-RU"/>
        </w:rPr>
        <w:t xml:space="preserve"> staccato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отчетлив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дикци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при осознанном формировании согласных и гласных звуков;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элементарно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владени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музыкальной формой.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уметь: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-использовать технические навыки и приемы, средства исполнительской выразительности;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-психофизиологически владеть собой в процессе репетиционной и концертной работы;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-использовать слуховой контроль для управления процессом исполнения;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-применять теоретические знания в исполнительской практике.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знать: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основной вокальный </w:t>
      </w:r>
      <w:r>
        <w:rPr>
          <w:rFonts w:ascii="Times New Roman" w:hAnsi="Times New Roman" w:cs="Times New Roman" w:eastAsia="Times New Roman"/>
          <w:sz w:val="28"/>
        </w:rPr>
        <w:t xml:space="preserve">репертуар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включающ</w:t>
      </w:r>
      <w:r>
        <w:rPr>
          <w:rFonts w:ascii="Times New Roman" w:hAnsi="Times New Roman" w:cs="Times New Roman" w:eastAsia="Times New Roman"/>
          <w:sz w:val="28"/>
        </w:rPr>
        <w:t xml:space="preserve">ий</w:t>
      </w:r>
      <w:r>
        <w:rPr>
          <w:rFonts w:ascii="Times New Roman" w:hAnsi="Times New Roman" w:cs="Times New Roman" w:eastAsia="Times New Roman"/>
          <w:sz w:val="28"/>
        </w:rPr>
        <w:t xml:space="preserve"> произведения разных стилей </w:t>
      </w:r>
      <w:r>
        <w:rPr>
          <w:rFonts w:ascii="Times New Roman" w:hAnsi="Times New Roman" w:cs="Times New Roman" w:eastAsia="Times New Roman"/>
          <w:sz w:val="28"/>
        </w:rPr>
        <w:t xml:space="preserve">и  жанров</w:t>
      </w:r>
      <w:r>
        <w:rPr>
          <w:rFonts w:ascii="Times New Roman" w:hAnsi="Times New Roman" w:cs="Times New Roman" w:eastAsia="Times New Roman"/>
          <w:sz w:val="28"/>
        </w:rPr>
        <w:t xml:space="preserve"> в соответствии с программными требованиями;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тематический материал исполняемых произведений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элементарные основы певческого дыхания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bookmarkEnd w:id="0"/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Вокальный а</w:t>
      </w:r>
      <w:r>
        <w:rPr>
          <w:rFonts w:ascii="Times New Roman" w:hAnsi="Times New Roman" w:cs="Times New Roman" w:eastAsia="Times New Roman"/>
          <w:b/>
          <w:sz w:val="28"/>
        </w:rPr>
        <w:t xml:space="preserve">нсамбль»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дополнительной общеразвивающей образовательной программы в области музыкального искусства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 </w:t>
      </w:r>
      <w:r/>
    </w:p>
    <w:p>
      <w:pPr>
        <w:jc w:val="both"/>
        <w:spacing w:after="0"/>
      </w:pPr>
      <w:r/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Структура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Цель и задачи программы.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Требования к уровню освоения содержания программы.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3. Объем программы, виды учебной работы и отчетности.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4. Содержание программы и требования к формам и содержанию текущего, промежуточного контроля (программный минимум, зачетные требования).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5. Учебно-методическое и информационное обеспечение программы.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6. Методические рекомендации по организации самостоятельной работы обучающихся.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Цель программы:</w:t>
      </w:r>
      <w:r/>
    </w:p>
    <w:p>
      <w:pPr>
        <w:jc w:val="both"/>
        <w:spacing w:lineRule="atLeast" w:line="229" w:after="0"/>
        <w:shd w:val="clear" w:fill="FFFFFF" w:color="auto"/>
        <w:rPr>
          <w:rFonts w:ascii="Arial" w:hAnsi="Arial" w:cs="Arial" w:eastAsia="Times New Roman"/>
          <w:color w:val="181818"/>
          <w:sz w:val="15"/>
          <w:szCs w:val="15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приобщение детей и молодёжи к основам мировой музы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кальной культуры,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развитие их музыкально-эстетического вкуса, формирование и развитие навыков ансамблевого пения в различных песенных жанрах и стилях, распространенных в мировой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 российской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культуре.</w:t>
      </w:r>
      <w:r/>
    </w:p>
    <w:p>
      <w:pPr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Задачи: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color w:val="181818"/>
          <w:sz w:val="15"/>
          <w:szCs w:val="15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научить учащихся: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ощущать общую звуковую ткань произведения и чувствовать свою партию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как часть единого целого;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выполнять согласованно динамику, штрихи, нюансировку произведения;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петь в одном темпе, ощущая общность движения;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работать над единством художественного замысла и воплощать его в процессе совместного исполнени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развить: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музыкальный слух, ритм, память;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чувство ансамбля;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воспитать: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ответственное отношение к занятиям;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сценическую уверенность, чувство партнёрства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b/>
          <w:sz w:val="28"/>
        </w:rPr>
        <w:t xml:space="preserve">В результате освоения учебного предмета обучающийся должен: иметь практический опыт: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пения по партиям</w:t>
      </w:r>
      <w:r>
        <w:rPr>
          <w:rFonts w:ascii="Times New Roman" w:hAnsi="Times New Roman" w:cs="Times New Roman" w:eastAsia="Times New Roman"/>
          <w:sz w:val="28"/>
        </w:rPr>
        <w:t xml:space="preserve"> и в унисон</w:t>
      </w:r>
      <w:r>
        <w:rPr>
          <w:rFonts w:ascii="Times New Roman" w:hAnsi="Times New Roman" w:cs="Times New Roman" w:eastAsia="Times New Roman"/>
          <w:sz w:val="28"/>
        </w:rPr>
        <w:t xml:space="preserve">;</w:t>
      </w:r>
      <w:r/>
    </w:p>
    <w:p>
      <w:pPr>
        <w:jc w:val="both"/>
        <w:spacing w:after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-исполнения произведения </w:t>
      </w:r>
      <w:r>
        <w:rPr>
          <w:rFonts w:ascii="TimesNewRomanPSMT" w:hAnsi="TimesNewRomanPSMT"/>
          <w:color w:val="000000"/>
          <w:sz w:val="28"/>
          <w:szCs w:val="28"/>
        </w:rPr>
        <w:t xml:space="preserve">a </w:t>
      </w:r>
      <w:r>
        <w:rPr>
          <w:rFonts w:ascii="TimesNewRomanPSMT" w:hAnsi="TimesNewRomanPSMT"/>
          <w:color w:val="000000"/>
          <w:sz w:val="28"/>
          <w:szCs w:val="28"/>
        </w:rPr>
        <w:t xml:space="preserve">capella</w:t>
      </w:r>
      <w:r>
        <w:rPr>
          <w:rFonts w:ascii="TimesNewRomanPSMT" w:hAnsi="TimesNewRomanPSMT"/>
          <w:color w:val="000000"/>
          <w:sz w:val="28"/>
          <w:szCs w:val="28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-навыка по решению музыкально-исполнительских задач ансамблевого исполнительства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уметь: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свободно петь двухголосные произведения;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подстраиваться, чисто держать свою партию;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координировать метроритм в исполнении;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владеть нюансировкой;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lineRule="atLeast" w:line="229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 точно интонировать свою партию.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знать: </w:t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 репертуар ансамблей;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-художественно-исполнительские возможности в составе ансамбля;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-профессиональную терминологию. </w:t>
      </w:r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Аннотация к учебному предмету «</w:t>
      </w:r>
      <w:r>
        <w:rPr>
          <w:rFonts w:ascii="Times New Roman" w:hAnsi="Times New Roman" w:cs="Times New Roman" w:eastAsia="Times New Roman"/>
          <w:b/>
          <w:sz w:val="28"/>
        </w:rPr>
        <w:t xml:space="preserve">Хор</w:t>
      </w:r>
      <w:r>
        <w:rPr>
          <w:rFonts w:ascii="Times New Roman" w:hAnsi="Times New Roman" w:cs="Times New Roman" w:eastAsia="Times New Roman"/>
          <w:b/>
          <w:sz w:val="28"/>
        </w:rPr>
        <w:t xml:space="preserve">» дополнительной общеразвивающей образовательной программы в области музыкального искусства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Структура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Пояснительная записка.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Учебно-тематический план.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3. Содержание учебного предмета.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4. Требования к уровню подготовки обучающихся.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5. Формы и методы контроля, система оценок.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6. Методическое обеспечение учебного процесса.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7. Список рекомендуемой учебной и методической литературы.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Цель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музыкально-творческие способности учащихся на основе приобретенных ими знаний, умений и навыков в области хорового исполнительства.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Задачи:</w:t>
      </w:r>
      <w:r/>
    </w:p>
    <w:p>
      <w:pPr>
        <w:pStyle w:val="856"/>
        <w:numPr>
          <w:ilvl w:val="0"/>
          <w:numId w:val="7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классической музыке и музыкальному творчеству; </w:t>
      </w:r>
      <w:r/>
    </w:p>
    <w:p>
      <w:pPr>
        <w:pStyle w:val="856"/>
        <w:numPr>
          <w:ilvl w:val="0"/>
          <w:numId w:val="7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способностей: слуха, ритма, памяти, музыкальности и артистизма; </w:t>
      </w:r>
      <w:r/>
    </w:p>
    <w:p>
      <w:pPr>
        <w:pStyle w:val="856"/>
        <w:numPr>
          <w:ilvl w:val="0"/>
          <w:numId w:val="7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хорового исполнительства;</w:t>
      </w:r>
      <w:r/>
    </w:p>
    <w:p>
      <w:pPr>
        <w:pStyle w:val="856"/>
        <w:numPr>
          <w:ilvl w:val="0"/>
          <w:numId w:val="7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навыкам самостоятельной работы с музыкальным материалом и чтению нот с листа; </w:t>
      </w:r>
      <w:r/>
    </w:p>
    <w:p>
      <w:pPr>
        <w:pStyle w:val="856"/>
        <w:numPr>
          <w:ilvl w:val="0"/>
          <w:numId w:val="8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обучающимися   опыта творческой деятельности и публичных выступлений; </w:t>
      </w:r>
      <w:r/>
    </w:p>
    <w:p>
      <w:pPr>
        <w:pStyle w:val="856"/>
        <w:numPr>
          <w:ilvl w:val="0"/>
          <w:numId w:val="8"/>
        </w:num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В результате прохождения учебного предмета обучающийся должен:  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уметь: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авторский замысел музыкального произведения с помощью органического сочетания слова и музыки;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авторские, народные хоровые произведения отечественной и зарубежной музыки;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партии в составе хорового коллектива;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произносить текст в исполняемых произведениях;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слышать свой голос в хоровой вертикали и понимать его функциональное значение; </w:t>
      </w:r>
      <w:r/>
    </w:p>
    <w:p>
      <w:pPr>
        <w:pStyle w:val="856"/>
        <w:numPr>
          <w:ilvl w:val="0"/>
          <w:numId w:val="10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с листа;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знать: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pStyle w:val="85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основы хорового искусства, вокально-хоровых особенностей хоровых партитур, художественно-исполнительских возможностей хорового коллектива; </w:t>
      </w:r>
      <w:r/>
    </w:p>
    <w:p>
      <w:pPr>
        <w:pStyle w:val="85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профессиональную терминологию;</w:t>
      </w:r>
      <w:r/>
    </w:p>
    <w:p>
      <w:pPr>
        <w:pStyle w:val="856"/>
        <w:numPr>
          <w:ilvl w:val="0"/>
          <w:numId w:val="9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и принципы работы голосового аппарата; </w:t>
      </w:r>
      <w:r/>
    </w:p>
    <w:p>
      <w:pPr>
        <w:pStyle w:val="856"/>
        <w:numPr>
          <w:ilvl w:val="0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метроритмические особенности разножанровых музыкальных произведений. </w:t>
      </w:r>
      <w:r/>
    </w:p>
    <w:p>
      <w:pPr>
        <w:pStyle w:val="85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Аннотация к учебному предмету «Предмет по выбору «Фортепиано» дополнительной общеразвивающей образовательной программы в </w:t>
      </w:r>
      <w:r>
        <w:rPr>
          <w:rFonts w:ascii="Times New Roman" w:hAnsi="Times New Roman" w:cs="Times New Roman" w:eastAsia="Times New Roman"/>
          <w:b/>
          <w:sz w:val="28"/>
        </w:rPr>
        <w:t xml:space="preserve"> области музыкального искусства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   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</w:t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Структура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1. Пояснительная записка.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2. Учебно-тематический план.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3. Содержание учебного предмета.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4. Требования к уровню подготовки обучающихся.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5. Фор</w:t>
      </w:r>
      <w:r>
        <w:rPr>
          <w:rFonts w:ascii="Times New Roman" w:hAnsi="Times New Roman" w:cs="Times New Roman" w:eastAsia="Times New Roman"/>
          <w:sz w:val="28"/>
        </w:rPr>
        <w:t xml:space="preserve">мы и методы контроля, система оценок.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6. Методическое обеспечение учебного процесса.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7. Список рекомендуемой учебной и методической литературы.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Цель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Обеспечение развития музыкально-творческих способностей учащегося, на основе  приобретенных им з</w:t>
      </w:r>
      <w:r>
        <w:rPr>
          <w:rFonts w:ascii="Times New Roman" w:hAnsi="Times New Roman" w:cs="Times New Roman" w:eastAsia="Times New Roman"/>
          <w:sz w:val="28"/>
        </w:rPr>
        <w:t xml:space="preserve">наний, умений и навыков в области фортепианного исполнительства.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Задачи: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</w:rPr>
        <w:t xml:space="preserve">- развитие общей музыкальной грамотности ученика и расширение его музыкального кругозора,  а также воспитание в нем любви к классической музыке и музыкальномутворчеству;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владение ос</w:t>
      </w:r>
      <w:r>
        <w:rPr>
          <w:rFonts w:ascii="Times New Roman" w:hAnsi="Times New Roman" w:cs="Times New Roman" w:eastAsia="Times New Roman"/>
          <w:sz w:val="28"/>
        </w:rPr>
        <w:t xml:space="preserve">новными видами фортепианной техники для создания художественного образа,  соответствующего замыслу автора музыкального произведения;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формирование комплекса исполнительских навыков и умений игры на фортепиано с учетом  возможностей и способностей учащегос</w:t>
      </w:r>
      <w:r>
        <w:rPr>
          <w:rFonts w:ascii="Times New Roman" w:hAnsi="Times New Roman" w:cs="Times New Roman" w:eastAsia="Times New Roman"/>
          <w:sz w:val="28"/>
        </w:rPr>
        <w:t xml:space="preserve">я; овладение основными видами штрихов - non legato, legato,staccato;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музыкальных способностей: ритма, слуха, памяти, музыкальности, эмоциональности;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овладение основами музыкальной грамоты, необходимыми для владения инструментом фортепиано в ра</w:t>
      </w:r>
      <w:r>
        <w:rPr>
          <w:rFonts w:ascii="Times New Roman" w:hAnsi="Times New Roman" w:cs="Times New Roman" w:eastAsia="Times New Roman"/>
          <w:sz w:val="28"/>
        </w:rPr>
        <w:t xml:space="preserve">мках программных требований;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обучение навыкам самостоятельной работы с музыкальным материалом, чтению с листа нетрудного текста,игре в ансамбле;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владение средствами музыкальной выразительности: звукоизвлечением,  штрихами, фразировкой, динамикой,педали</w:t>
      </w:r>
      <w:r>
        <w:rPr>
          <w:rFonts w:ascii="Times New Roman" w:hAnsi="Times New Roman" w:cs="Times New Roman" w:eastAsia="Times New Roman"/>
          <w:sz w:val="28"/>
        </w:rPr>
        <w:t xml:space="preserve">зацией;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приобретение навыков публичных выступлений, а также интереса к  музицированию.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В результате прохождения учебного предмета обучающийся  должен: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уметь: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 давать характеристику музыкальному произведению;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- создавать музыкальные сочинения; - «узнават</w:t>
      </w:r>
      <w:r>
        <w:rPr>
          <w:rFonts w:ascii="Times New Roman" w:hAnsi="Times New Roman" w:cs="Times New Roman" w:eastAsia="Times New Roman"/>
          <w:sz w:val="28"/>
        </w:rPr>
        <w:t xml:space="preserve">ь» музыкальные произведения; - делать элементарный анализ строения музыкальных произведений;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знать: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- первоначальные сведения о музыке, как виде искусства, ее основных составляющих, в том  числе о музыкальных инструментах, исполнительских коллективах (хоровы</w:t>
      </w:r>
      <w:r>
        <w:rPr>
          <w:rFonts w:ascii="Times New Roman" w:hAnsi="Times New Roman" w:cs="Times New Roman" w:eastAsia="Times New Roman"/>
          <w:sz w:val="28"/>
        </w:rPr>
        <w:t xml:space="preserve">х,  оркестровых), основных жанрах;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- первоначальные сведения об особенностях музыкального языка и  средствах выразительности.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«Основы музыкальной грамоты»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доп</w:t>
      </w:r>
      <w:r>
        <w:rPr>
          <w:rFonts w:ascii="Times New Roman" w:hAnsi="Times New Roman" w:cs="Times New Roman" w:eastAsia="Times New Roman"/>
          <w:b/>
          <w:sz w:val="28"/>
        </w:rPr>
        <w:t xml:space="preserve">олнительной общеразвивающей образовательной программы в  области музыкального искусства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 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</w:t>
      </w:r>
      <w:r/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Программа учебного предмета «Основы музыкальной грамоты» разработана на основе и с учетом  требований к дополнительным общеразвивающим общеобразо</w:t>
      </w:r>
      <w:r>
        <w:rPr>
          <w:rFonts w:ascii="Times New Roman" w:hAnsi="Times New Roman" w:cs="Times New Roman" w:eastAsia="Times New Roman"/>
          <w:sz w:val="28"/>
        </w:rPr>
        <w:t xml:space="preserve">вательным программам в области музыкального искусства.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Срок реализации учебного предмета «Основы музыкальной граммоты» составляет 4 года.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</w:t>
      </w:r>
      <w:r>
        <w:rPr>
          <w:rFonts w:ascii="Times New Roman" w:hAnsi="Times New Roman" w:cs="Times New Roman" w:eastAsia="Times New Roman"/>
          <w:b/>
          <w:sz w:val="28"/>
        </w:rPr>
        <w:t xml:space="preserve">Цель: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развитие музыкально-творческих способностей учащегося на основе приобретенных им знаний, умений, навыков в области теории музыки,</w:t>
      </w:r>
      <w:r>
        <w:rPr>
          <w:rFonts w:ascii="Times New Roman" w:hAnsi="Times New Roman" w:cs="Times New Roman" w:eastAsia="Times New Roman"/>
          <w:sz w:val="28"/>
        </w:rPr>
        <w:t xml:space="preserve"> а также выявление одаренных детей в области музыкального искусства, подготовка их к поступлению в профессиональные учебные заведения.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b/>
          <w:sz w:val="28"/>
        </w:rPr>
        <w:t xml:space="preserve">Задачи: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формирование комплекса знаний, умений и навыков, направленного на развитие у обучающегося музыкального слуха и </w:t>
      </w:r>
      <w:r>
        <w:rPr>
          <w:rFonts w:ascii="Times New Roman" w:hAnsi="Times New Roman" w:cs="Times New Roman" w:eastAsia="Times New Roman"/>
          <w:sz w:val="28"/>
        </w:rPr>
        <w:t xml:space="preserve">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формирование навыков самостоятельной работы с музыкальным материалом.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Прог</w:t>
      </w:r>
      <w:r>
        <w:rPr>
          <w:rFonts w:ascii="Times New Roman" w:hAnsi="Times New Roman" w:cs="Times New Roman" w:eastAsia="Times New Roman"/>
          <w:b/>
          <w:sz w:val="28"/>
        </w:rPr>
        <w:t xml:space="preserve">рамма содержит следующие разделы: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- сведения о затратах учебного времени, предусмотренного на освоение учебного предмета;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распределение учебного материала по годам обучения;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описание дидактических единиц учебного предмета;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требования к уровню подгото</w:t>
      </w:r>
      <w:r>
        <w:rPr>
          <w:rFonts w:ascii="Times New Roman" w:hAnsi="Times New Roman" w:cs="Times New Roman" w:eastAsia="Times New Roman"/>
          <w:sz w:val="28"/>
        </w:rPr>
        <w:t xml:space="preserve">вки обучающихся;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 формы и методы контроля, система оценок;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 методическое обеспечение учебного процесса.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«Музыкальная литература»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дополнительной общеразвивающей образовательной программы в  области музыкального искусства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 «Основы </w:t>
      </w:r>
      <w:r>
        <w:rPr>
          <w:rFonts w:ascii="Times New Roman" w:hAnsi="Times New Roman" w:cs="Times New Roman" w:eastAsia="Times New Roman"/>
          <w:b/>
          <w:sz w:val="28"/>
        </w:rPr>
        <w:t xml:space="preserve">вокального</w:t>
      </w:r>
      <w:r>
        <w:rPr>
          <w:rFonts w:ascii="Times New Roman" w:hAnsi="Times New Roman" w:cs="Times New Roman" w:eastAsia="Times New Roman"/>
          <w:b/>
          <w:sz w:val="28"/>
        </w:rPr>
        <w:t xml:space="preserve"> исполнительства»</w:t>
      </w:r>
      <w:r/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Программа учебного предмета «Музыкальная литература» разработана на основе  требований к дополнительным общеразвивающим общеобразовательным программам в области музыкального искусства.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На уроках учебного предмета </w:t>
      </w:r>
      <w:r>
        <w:rPr>
          <w:rFonts w:ascii="Times New Roman" w:hAnsi="Times New Roman" w:cs="Times New Roman" w:eastAsia="Times New Roman"/>
          <w:sz w:val="28"/>
        </w:rPr>
        <w:t xml:space="preserve">«Музыкальная литература»</w:t>
      </w:r>
      <w:r>
        <w:rPr>
          <w:rFonts w:ascii="Times New Roman" w:hAnsi="Times New Roman" w:cs="Times New Roman" w:eastAsia="Times New Roman"/>
          <w:sz w:val="28"/>
        </w:rPr>
        <w:t xml:space="preserve"> происходит формирование музыкального  мышления учащихся, навыков восприятия и анализа музыкальных произведений,  приобретение знаний о закономерностях музыкальной формы, о специфике  музыкального языка, выразительных средствах музыки.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Содержание учебно</w:t>
      </w:r>
      <w:r>
        <w:rPr>
          <w:rFonts w:ascii="Times New Roman" w:hAnsi="Times New Roman" w:cs="Times New Roman" w:eastAsia="Times New Roman"/>
          <w:sz w:val="28"/>
        </w:rPr>
        <w:t xml:space="preserve">го предмета также включает изучение мировой истории, истории  музыки, ознакомление с историей изобразительного искусства и литературы. Уроки   способствуют формированию и расширению у  обучающихся кругозора в сфере музыкального иск</w:t>
      </w:r>
      <w:r>
        <w:rPr>
          <w:rFonts w:ascii="Times New Roman" w:hAnsi="Times New Roman" w:cs="Times New Roman" w:eastAsia="Times New Roman"/>
          <w:sz w:val="28"/>
        </w:rPr>
        <w:t xml:space="preserve">усства, воспитывают музыкальный  вкус, пробуждают любовь к музыке.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Срок реализации учебного предмета  </w:t>
      </w:r>
      <w:r>
        <w:rPr>
          <w:rFonts w:ascii="Times New Roman" w:hAnsi="Times New Roman" w:cs="Times New Roman" w:eastAsia="Times New Roman"/>
          <w:sz w:val="28"/>
        </w:rPr>
        <w:t xml:space="preserve">«Музыкальная литература»</w:t>
      </w:r>
      <w:r>
        <w:rPr>
          <w:rFonts w:ascii="Times New Roman" w:hAnsi="Times New Roman" w:cs="Times New Roman" w:eastAsia="Times New Roman"/>
          <w:sz w:val="28"/>
        </w:rPr>
        <w:t xml:space="preserve">составляет 4 года.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</w:rPr>
        <w:t xml:space="preserve"> Цель</w:t>
      </w:r>
      <w:r>
        <w:rPr>
          <w:rFonts w:ascii="Times New Roman" w:hAnsi="Times New Roman" w:cs="Times New Roman" w:eastAsia="Times New Roman"/>
          <w:sz w:val="28"/>
        </w:rPr>
        <w:t xml:space="preserve">: - воспитание культуры слушания и восприятия музыки на основе формирования  представлений о музыке как ви</w:t>
      </w:r>
      <w:r>
        <w:rPr>
          <w:rFonts w:ascii="Times New Roman" w:hAnsi="Times New Roman" w:cs="Times New Roman" w:eastAsia="Times New Roman"/>
          <w:sz w:val="28"/>
        </w:rPr>
        <w:t xml:space="preserve">де искусства, а также развитие музыкально-творческих  способностей, приобретение знаний, умений и навыков в области музыкального  искусства.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</w:rPr>
        <w:t xml:space="preserve">  Задачи: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интереса к классической музыке;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знакомство с широким кругом музыкальных произведений и формиро</w:t>
      </w:r>
      <w:r>
        <w:rPr>
          <w:rFonts w:ascii="Times New Roman" w:hAnsi="Times New Roman" w:cs="Times New Roman" w:eastAsia="Times New Roman"/>
          <w:sz w:val="28"/>
        </w:rPr>
        <w:t xml:space="preserve">вание навыков  восприятия образной музыкальной речи;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воспитание эмоционального и интеллектуального отклика в процессе слушания;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приобретение необходимых качеств слухового внимания, умений следить за  движением музыкальной мысли и развитием интонаций;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</w:t>
      </w:r>
      <w:r>
        <w:rPr>
          <w:rFonts w:ascii="Times New Roman" w:hAnsi="Times New Roman" w:cs="Times New Roman" w:eastAsia="Times New Roman"/>
          <w:sz w:val="28"/>
        </w:rPr>
        <w:t xml:space="preserve"> осознание и усвоение некоторых понятий и представлений о музыкальных явлениях и  средствах выразительности;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накопление слухового опыта, определенного круга интонаций и развитие  музыкального мышления;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одного из важных эстетических чувств;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си</w:t>
      </w:r>
      <w:r>
        <w:rPr>
          <w:rFonts w:ascii="Times New Roman" w:hAnsi="Times New Roman" w:cs="Times New Roman" w:eastAsia="Times New Roman"/>
          <w:sz w:val="28"/>
        </w:rPr>
        <w:t xml:space="preserve">нестезии (особой способности  человека к межсенсорному восприятию);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-развитие ассоциативно-образного мышления.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b/>
          <w:sz w:val="28"/>
        </w:rPr>
        <w:t xml:space="preserve"> Программа содержит следующие разделы: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- сведения о затратах учебного времени, предусмотренного на освоение учебного предмета;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распределение учеб</w:t>
      </w:r>
      <w:r>
        <w:rPr>
          <w:rFonts w:ascii="Times New Roman" w:hAnsi="Times New Roman" w:cs="Times New Roman" w:eastAsia="Times New Roman"/>
          <w:sz w:val="28"/>
        </w:rPr>
        <w:t xml:space="preserve">ного материала по годам обучения;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описание дидактических единиц учебного предмета;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- требования к уровню подготовки обучающихся;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- формы и методы контроля, система оценок;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- методическое обеспечение учебного проце</w:t>
      </w:r>
      <w:r>
        <w:t xml:space="preserve">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E05020303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cs="Arial" w:eastAsia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cs="Arial" w:eastAsia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cs="Arial" w:eastAsia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cs="Arial" w:eastAsia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cs="Arial" w:eastAsia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cs="Arial" w:eastAsia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cs="Arial" w:eastAsia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cs="Arial" w:eastAsia="Arial"/>
      <w:i/>
      <w:iCs/>
      <w:sz w:val="21"/>
      <w:szCs w:val="21"/>
    </w:rPr>
  </w:style>
  <w:style w:type="character" w:styleId="667">
    <w:name w:val="Title Char"/>
    <w:basedOn w:val="685"/>
    <w:link w:val="697"/>
    <w:uiPriority w:val="10"/>
    <w:rPr>
      <w:sz w:val="48"/>
      <w:szCs w:val="48"/>
    </w:rPr>
  </w:style>
  <w:style w:type="character" w:styleId="668">
    <w:name w:val="Subtitle Char"/>
    <w:basedOn w:val="685"/>
    <w:link w:val="699"/>
    <w:uiPriority w:val="11"/>
    <w:rPr>
      <w:sz w:val="24"/>
      <w:szCs w:val="24"/>
    </w:rPr>
  </w:style>
  <w:style w:type="character" w:styleId="669">
    <w:name w:val="Quote Char"/>
    <w:link w:val="701"/>
    <w:uiPriority w:val="29"/>
    <w:rPr>
      <w:i/>
    </w:rPr>
  </w:style>
  <w:style w:type="character" w:styleId="670">
    <w:name w:val="Intense Quote Char"/>
    <w:link w:val="703"/>
    <w:uiPriority w:val="30"/>
    <w:rPr>
      <w:i/>
    </w:rPr>
  </w:style>
  <w:style w:type="character" w:styleId="671">
    <w:name w:val="Header Char"/>
    <w:basedOn w:val="685"/>
    <w:link w:val="705"/>
    <w:uiPriority w:val="99"/>
  </w:style>
  <w:style w:type="character" w:styleId="672">
    <w:name w:val="Caption Char"/>
    <w:basedOn w:val="709"/>
    <w:link w:val="707"/>
    <w:uiPriority w:val="99"/>
  </w:style>
  <w:style w:type="character" w:styleId="673">
    <w:name w:val="Footnote Text Char"/>
    <w:link w:val="838"/>
    <w:uiPriority w:val="99"/>
    <w:rPr>
      <w:sz w:val="18"/>
    </w:rPr>
  </w:style>
  <w:style w:type="character" w:styleId="674">
    <w:name w:val="Endnote Text Char"/>
    <w:link w:val="841"/>
    <w:uiPriority w:val="99"/>
    <w:rPr>
      <w:sz w:val="20"/>
    </w:rPr>
  </w:style>
  <w:style w:type="paragraph" w:styleId="675" w:default="1">
    <w:name w:val="Normal"/>
    <w:qFormat/>
  </w:style>
  <w:style w:type="paragraph" w:styleId="676">
    <w:name w:val="Heading 1"/>
    <w:basedOn w:val="675"/>
    <w:next w:val="675"/>
    <w:link w:val="68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77">
    <w:name w:val="Heading 2"/>
    <w:basedOn w:val="675"/>
    <w:next w:val="675"/>
    <w:link w:val="6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78">
    <w:name w:val="Heading 3"/>
    <w:basedOn w:val="675"/>
    <w:next w:val="675"/>
    <w:link w:val="6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79">
    <w:name w:val="Heading 4"/>
    <w:basedOn w:val="675"/>
    <w:next w:val="675"/>
    <w:link w:val="6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80">
    <w:name w:val="Heading 5"/>
    <w:basedOn w:val="675"/>
    <w:next w:val="675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81">
    <w:name w:val="Heading 6"/>
    <w:basedOn w:val="675"/>
    <w:next w:val="675"/>
    <w:link w:val="69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82">
    <w:name w:val="Heading 7"/>
    <w:basedOn w:val="675"/>
    <w:next w:val="675"/>
    <w:link w:val="694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83">
    <w:name w:val="Heading 8"/>
    <w:basedOn w:val="675"/>
    <w:next w:val="675"/>
    <w:link w:val="69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84">
    <w:name w:val="Heading 9"/>
    <w:basedOn w:val="675"/>
    <w:next w:val="675"/>
    <w:link w:val="6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link w:val="676"/>
    <w:uiPriority w:val="9"/>
    <w:rPr>
      <w:rFonts w:ascii="Arial" w:hAnsi="Arial" w:cs="Arial" w:eastAsia="Arial"/>
      <w:sz w:val="40"/>
      <w:szCs w:val="40"/>
    </w:rPr>
  </w:style>
  <w:style w:type="character" w:styleId="689" w:customStyle="1">
    <w:name w:val="Заголовок 2 Знак"/>
    <w:link w:val="677"/>
    <w:uiPriority w:val="9"/>
    <w:rPr>
      <w:rFonts w:ascii="Arial" w:hAnsi="Arial" w:cs="Arial" w:eastAsia="Arial"/>
      <w:sz w:val="34"/>
    </w:rPr>
  </w:style>
  <w:style w:type="character" w:styleId="690" w:customStyle="1">
    <w:name w:val="Заголовок 3 Знак"/>
    <w:link w:val="678"/>
    <w:uiPriority w:val="9"/>
    <w:rPr>
      <w:rFonts w:ascii="Arial" w:hAnsi="Arial" w:cs="Arial" w:eastAsia="Arial"/>
      <w:sz w:val="30"/>
      <w:szCs w:val="30"/>
    </w:rPr>
  </w:style>
  <w:style w:type="character" w:styleId="691" w:customStyle="1">
    <w:name w:val="Заголовок 4 Знак"/>
    <w:link w:val="679"/>
    <w:uiPriority w:val="9"/>
    <w:rPr>
      <w:rFonts w:ascii="Arial" w:hAnsi="Arial" w:cs="Arial" w:eastAsia="Arial"/>
      <w:b/>
      <w:bCs/>
      <w:sz w:val="26"/>
      <w:szCs w:val="26"/>
    </w:rPr>
  </w:style>
  <w:style w:type="character" w:styleId="692" w:customStyle="1">
    <w:name w:val="Заголовок 5 Знак"/>
    <w:link w:val="680"/>
    <w:uiPriority w:val="9"/>
    <w:rPr>
      <w:rFonts w:ascii="Arial" w:hAnsi="Arial" w:cs="Arial" w:eastAsia="Arial"/>
      <w:b/>
      <w:bCs/>
      <w:sz w:val="24"/>
      <w:szCs w:val="24"/>
    </w:rPr>
  </w:style>
  <w:style w:type="character" w:styleId="693" w:customStyle="1">
    <w:name w:val="Заголовок 6 Знак"/>
    <w:link w:val="681"/>
    <w:uiPriority w:val="9"/>
    <w:rPr>
      <w:rFonts w:ascii="Arial" w:hAnsi="Arial" w:cs="Arial" w:eastAsia="Arial"/>
      <w:b/>
      <w:bCs/>
      <w:sz w:val="22"/>
      <w:szCs w:val="22"/>
    </w:rPr>
  </w:style>
  <w:style w:type="character" w:styleId="694" w:customStyle="1">
    <w:name w:val="Заголовок 7 Знак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83"/>
    <w:uiPriority w:val="9"/>
    <w:rPr>
      <w:rFonts w:ascii="Arial" w:hAnsi="Arial" w:cs="Arial" w:eastAsia="Arial"/>
      <w:i/>
      <w:iCs/>
      <w:sz w:val="22"/>
      <w:szCs w:val="22"/>
    </w:rPr>
  </w:style>
  <w:style w:type="character" w:styleId="696" w:customStyle="1">
    <w:name w:val="Заголовок 9 Знак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97">
    <w:name w:val="Title"/>
    <w:basedOn w:val="675"/>
    <w:next w:val="675"/>
    <w:link w:val="698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75"/>
    <w:next w:val="675"/>
    <w:link w:val="700"/>
    <w:qFormat/>
    <w:uiPriority w:val="11"/>
    <w:rPr>
      <w:sz w:val="24"/>
      <w:szCs w:val="24"/>
    </w:rPr>
    <w:pPr>
      <w:spacing w:before="200"/>
    </w:p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5"/>
    <w:next w:val="675"/>
    <w:link w:val="702"/>
    <w:qFormat/>
    <w:uiPriority w:val="29"/>
    <w:rPr>
      <w:i/>
    </w:rPr>
    <w:pPr>
      <w:ind w:left="720" w:right="720"/>
    </w:p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5"/>
    <w:next w:val="675"/>
    <w:link w:val="70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5"/>
    <w:link w:val="70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link w:val="705"/>
    <w:uiPriority w:val="99"/>
  </w:style>
  <w:style w:type="paragraph" w:styleId="707">
    <w:name w:val="Footer"/>
    <w:basedOn w:val="675"/>
    <w:link w:val="7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75"/>
    <w:next w:val="675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8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12" w:customStyle="1">
    <w:name w:val="Table Grid Light"/>
    <w:basedOn w:val="68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13">
    <w:name w:val="Plain Table 1"/>
    <w:basedOn w:val="68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8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0" w:customStyle="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41" w:customStyle="1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42" w:customStyle="1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43" w:customStyle="1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44" w:customStyle="1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45" w:customStyle="1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46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47" w:customStyle="1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748" w:customStyle="1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49" w:customStyle="1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50" w:customStyle="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51" w:customStyle="1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752" w:customStyle="1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53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5" w:customStyle="1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76" w:customStyle="1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77" w:customStyle="1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78" w:customStyle="1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79" w:customStyle="1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80" w:customStyle="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81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3" w:customStyle="1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04" w:customStyle="1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05" w:customStyle="1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06" w:customStyle="1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07" w:customStyle="1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08" w:customStyle="1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09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ned - Accent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7" w:customStyle="1">
    <w:name w:val="Lined - Accent 1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818" w:customStyle="1">
    <w:name w:val="Lined - Accent 2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819" w:customStyle="1">
    <w:name w:val="Lined - Accent 3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20" w:customStyle="1">
    <w:name w:val="Lined - Accent 4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21" w:customStyle="1">
    <w:name w:val="Lined - Accent 5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822" w:customStyle="1">
    <w:name w:val="Lined - Accent 6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823" w:customStyle="1">
    <w:name w:val="Bordered &amp; Lined - Accent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24" w:customStyle="1">
    <w:name w:val="Bordered &amp; Lined - Accent 1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825" w:customStyle="1">
    <w:name w:val="Bordered &amp; Lined - Accent 2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826" w:customStyle="1">
    <w:name w:val="Bordered &amp; Lined - Accent 3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27" w:customStyle="1">
    <w:name w:val="Bordered &amp; Lined - Accent 4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28" w:customStyle="1">
    <w:name w:val="Bordered &amp; Lined - Accent 5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829" w:customStyle="1">
    <w:name w:val="Bordered &amp; Lined - Accent 6"/>
    <w:basedOn w:val="68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830" w:customStyle="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1" w:customStyle="1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32" w:customStyle="1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33" w:customStyle="1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34" w:customStyle="1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35" w:customStyle="1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36" w:customStyle="1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5"/>
    <w:link w:val="839"/>
    <w:uiPriority w:val="99"/>
    <w:semiHidden/>
    <w:unhideWhenUsed/>
    <w:rPr>
      <w:sz w:val="18"/>
    </w:rPr>
    <w:pPr>
      <w:spacing w:lineRule="auto" w:line="240" w:after="40"/>
    </w:p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5"/>
    <w:link w:val="842"/>
    <w:uiPriority w:val="99"/>
    <w:semiHidden/>
    <w:unhideWhenUsed/>
    <w:rPr>
      <w:sz w:val="20"/>
    </w:rPr>
    <w:pPr>
      <w:spacing w:lineRule="auto" w:line="240" w:after="0"/>
    </w:p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5"/>
    <w:next w:val="675"/>
    <w:uiPriority w:val="39"/>
    <w:unhideWhenUsed/>
    <w:pPr>
      <w:spacing w:after="57"/>
    </w:pPr>
  </w:style>
  <w:style w:type="paragraph" w:styleId="845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6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7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8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9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0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1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2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5"/>
    <w:next w:val="675"/>
    <w:uiPriority w:val="99"/>
    <w:unhideWhenUsed/>
    <w:pPr>
      <w:spacing w:after="0"/>
    </w:pPr>
  </w:style>
  <w:style w:type="paragraph" w:styleId="855">
    <w:name w:val="No Spacing"/>
    <w:basedOn w:val="675"/>
    <w:qFormat/>
    <w:uiPriority w:val="1"/>
    <w:pPr>
      <w:spacing w:lineRule="auto" w:line="240" w:after="0"/>
    </w:pPr>
  </w:style>
  <w:style w:type="paragraph" w:styleId="856">
    <w:name w:val="List Paragraph"/>
    <w:basedOn w:val="675"/>
    <w:qFormat/>
    <w:pPr>
      <w:contextualSpacing w:val="true"/>
      <w:ind w:left="720"/>
    </w:pPr>
  </w:style>
  <w:style w:type="character" w:styleId="857" w:customStyle="1">
    <w:name w:val="Font Style56"/>
    <w:rPr>
      <w:rFonts w:ascii="Times New Roman" w:hAnsi="Times New Roman"/>
      <w:color w:val="000000"/>
      <w:sz w:val="26"/>
      <w:szCs w:val="26"/>
    </w:rPr>
  </w:style>
  <w:style w:type="character" w:styleId="858" w:customStyle="1">
    <w:name w:val="Font Style55"/>
    <w:rPr>
      <w:rFonts w:ascii="Times New Roman" w:hAnsi="Times New Roman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2023-08-28T17:30:00Z</dcterms:created>
  <dcterms:modified xsi:type="dcterms:W3CDTF">2023-08-29T08:21:41Z</dcterms:modified>
</cp:coreProperties>
</file>